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3B" w:rsidRDefault="001677AE" w:rsidP="00EE483B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3810</wp:posOffset>
            </wp:positionV>
            <wp:extent cx="1860550" cy="881380"/>
            <wp:effectExtent l="0" t="0" r="6350" b="0"/>
            <wp:wrapNone/>
            <wp:docPr id="2" name="Picture 2" descr="HUBco-header-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Bco-header-3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83B" w:rsidRDefault="00EE483B" w:rsidP="00EE483B">
      <w:pPr>
        <w:pStyle w:val="Header"/>
        <w:rPr>
          <w:b/>
          <w:sz w:val="28"/>
        </w:rPr>
      </w:pPr>
      <w:proofErr w:type="gramStart"/>
      <w:r>
        <w:rPr>
          <w:b/>
          <w:sz w:val="28"/>
        </w:rPr>
        <w:t>The Henderson Hub Company Limited.</w:t>
      </w:r>
      <w:proofErr w:type="gramEnd"/>
      <w:r>
        <w:rPr>
          <w:b/>
          <w:noProof/>
          <w:sz w:val="40"/>
          <w:szCs w:val="32"/>
          <w:lang w:eastAsia="en-GB"/>
        </w:rPr>
        <w:t xml:space="preserve"> </w:t>
      </w:r>
    </w:p>
    <w:p w:rsidR="00EE483B" w:rsidRDefault="001856A3" w:rsidP="00EE483B">
      <w:pPr>
        <w:pStyle w:val="Header"/>
      </w:pPr>
      <w:r>
        <w:t>The Henderson Hall, High St. Abbots Langley, Herts, WD5 0AR</w:t>
      </w:r>
    </w:p>
    <w:p w:rsidR="001677AE" w:rsidRDefault="001856A3" w:rsidP="001856A3">
      <w:pPr>
        <w:pStyle w:val="Header"/>
      </w:pPr>
      <w:r>
        <w:t>Telephone 01923 601280</w:t>
      </w:r>
    </w:p>
    <w:p w:rsidR="001856A3" w:rsidRDefault="001856A3" w:rsidP="001856A3">
      <w:pPr>
        <w:pStyle w:val="Header"/>
        <w:rPr>
          <w:sz w:val="36"/>
        </w:rPr>
      </w:pPr>
    </w:p>
    <w:p w:rsidR="002F1676" w:rsidRPr="0079796A" w:rsidRDefault="002F1676" w:rsidP="00EE483B">
      <w:pPr>
        <w:pStyle w:val="Header"/>
        <w:jc w:val="center"/>
        <w:rPr>
          <w:sz w:val="36"/>
        </w:rPr>
      </w:pPr>
      <w:proofErr w:type="gramStart"/>
      <w:r w:rsidRPr="0079796A">
        <w:rPr>
          <w:sz w:val="36"/>
        </w:rPr>
        <w:t>Standard (Hourly) Booking Form.</w:t>
      </w:r>
      <w:proofErr w:type="gramEnd"/>
    </w:p>
    <w:p w:rsidR="002F1676" w:rsidRPr="002F1676" w:rsidRDefault="002F1676" w:rsidP="00741F22">
      <w:pPr>
        <w:ind w:left="-450"/>
      </w:pPr>
      <w:r>
        <w:t xml:space="preserve">Thank you for your interest in hiring the facilities of the Henderson Hub. </w:t>
      </w:r>
      <w:r w:rsidR="001677AE">
        <w:t xml:space="preserve">Use one form for each day of hire. </w:t>
      </w:r>
      <w:r w:rsidR="00273A33">
        <w:t xml:space="preserve"> Please use the </w:t>
      </w:r>
      <w:r w:rsidR="00273A33" w:rsidRPr="00F24C5B">
        <w:rPr>
          <w:b/>
        </w:rPr>
        <w:t>Event Booking Form</w:t>
      </w:r>
      <w:r w:rsidR="00273A33">
        <w:t xml:space="preserve"> for more extensive requirements</w:t>
      </w:r>
      <w:r w:rsidR="001677AE">
        <w:t xml:space="preserve"> (see note </w:t>
      </w:r>
      <w:r w:rsidR="00F95071">
        <w:t>8</w:t>
      </w:r>
      <w:r w:rsidR="001677AE">
        <w:t>)</w:t>
      </w:r>
      <w:r w:rsidR="00273A33">
        <w:t>.</w:t>
      </w:r>
      <w:r w:rsidR="009B090D" w:rsidRPr="009B090D">
        <w:t xml:space="preserve"> </w:t>
      </w:r>
      <w:r w:rsidR="009B090D">
        <w:t xml:space="preserve">Please complete and return this form by Email to </w:t>
      </w:r>
      <w:hyperlink r:id="rId7" w:history="1">
        <w:r w:rsidR="00B51A38" w:rsidRPr="0070750C">
          <w:rPr>
            <w:rStyle w:val="Hyperlink"/>
          </w:rPr>
          <w:t>bookings@henderson-hub.org.uk</w:t>
        </w:r>
      </w:hyperlink>
      <w:r w:rsidR="009B090D">
        <w:t xml:space="preserve"> or place in the Henderson Hub </w:t>
      </w:r>
      <w:proofErr w:type="spellStart"/>
      <w:r w:rsidR="009B090D">
        <w:t>postbox</w:t>
      </w:r>
      <w:proofErr w:type="spellEnd"/>
      <w:r w:rsidR="009B090D">
        <w:t xml:space="preserve"> by the Hall door. You should receive an acknowledgement within </w:t>
      </w:r>
      <w:r w:rsidR="007A23EA">
        <w:t>3</w:t>
      </w:r>
      <w:r w:rsidR="009B090D">
        <w:t xml:space="preserve"> working days.</w:t>
      </w:r>
    </w:p>
    <w:tbl>
      <w:tblPr>
        <w:tblStyle w:val="TableGrid"/>
        <w:tblW w:w="105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08"/>
        <w:gridCol w:w="320"/>
        <w:gridCol w:w="990"/>
        <w:gridCol w:w="1619"/>
        <w:gridCol w:w="1529"/>
        <w:gridCol w:w="670"/>
        <w:gridCol w:w="500"/>
        <w:gridCol w:w="454"/>
        <w:gridCol w:w="494"/>
        <w:gridCol w:w="42"/>
        <w:gridCol w:w="180"/>
        <w:gridCol w:w="630"/>
        <w:gridCol w:w="725"/>
        <w:gridCol w:w="1169"/>
      </w:tblGrid>
      <w:tr w:rsidR="00B40714" w:rsidTr="00FF04DC">
        <w:tc>
          <w:tcPr>
            <w:tcW w:w="2518" w:type="dxa"/>
            <w:gridSpan w:val="3"/>
            <w:shd w:val="clear" w:color="auto" w:fill="FFE599" w:themeFill="accent4" w:themeFillTint="66"/>
            <w:vAlign w:val="center"/>
          </w:tcPr>
          <w:p w:rsidR="00B40714" w:rsidRDefault="00B40714" w:rsidP="003858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Prices are per hour</w:t>
            </w:r>
            <w:r w:rsidRPr="00260CA6">
              <w:rPr>
                <w:b/>
                <w:sz w:val="28"/>
              </w:rPr>
              <w:t>.</w:t>
            </w:r>
          </w:p>
          <w:p w:rsidR="00B40714" w:rsidRPr="009B090D" w:rsidRDefault="00B40714" w:rsidP="00385889">
            <w:pPr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>(+ = as additions to main Hall)</w:t>
            </w:r>
          </w:p>
        </w:tc>
        <w:tc>
          <w:tcPr>
            <w:tcW w:w="5308" w:type="dxa"/>
            <w:gridSpan w:val="7"/>
            <w:shd w:val="clear" w:color="auto" w:fill="C5E0B3" w:themeFill="accent6" w:themeFillTint="66"/>
            <w:vAlign w:val="center"/>
          </w:tcPr>
          <w:p w:rsidR="00B40714" w:rsidRPr="00020CBA" w:rsidRDefault="00B40714" w:rsidP="00C03DE0">
            <w:pPr>
              <w:rPr>
                <w:sz w:val="28"/>
                <w:szCs w:val="28"/>
              </w:rPr>
            </w:pPr>
            <w:r w:rsidRPr="00735785">
              <w:rPr>
                <w:b/>
                <w:sz w:val="28"/>
                <w:szCs w:val="28"/>
              </w:rPr>
              <w:t>Prices in brackets apply to a</w:t>
            </w:r>
            <w:r>
              <w:rPr>
                <w:b/>
                <w:sz w:val="28"/>
                <w:szCs w:val="28"/>
              </w:rPr>
              <w:t>ssociate</w:t>
            </w:r>
            <w:r w:rsidRPr="00735785">
              <w:rPr>
                <w:b/>
                <w:sz w:val="28"/>
                <w:szCs w:val="28"/>
              </w:rPr>
              <w:t xml:space="preserve"> societies</w:t>
            </w:r>
            <w:r w:rsidR="00C03DE0">
              <w:rPr>
                <w:b/>
                <w:sz w:val="28"/>
                <w:szCs w:val="28"/>
              </w:rPr>
              <w:t xml:space="preserve">   </w:t>
            </w:r>
            <w:r w:rsidRPr="009B090D">
              <w:rPr>
                <w:sz w:val="20"/>
                <w:szCs w:val="20"/>
              </w:rPr>
              <w:t>(Annual fee applies</w:t>
            </w:r>
            <w:r w:rsidRPr="00020CBA">
              <w:rPr>
                <w:sz w:val="24"/>
                <w:szCs w:val="28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B40714" w:rsidRDefault="00B40714" w:rsidP="00352834">
            <w:pPr>
              <w:jc w:val="right"/>
            </w:pPr>
            <w:r w:rsidRPr="00260CA6">
              <w:rPr>
                <w:b/>
              </w:rPr>
              <w:t>DATE:</w:t>
            </w:r>
          </w:p>
        </w:tc>
        <w:tc>
          <w:tcPr>
            <w:tcW w:w="1894" w:type="dxa"/>
            <w:gridSpan w:val="2"/>
            <w:shd w:val="clear" w:color="auto" w:fill="FFFFFF" w:themeFill="background1"/>
            <w:vAlign w:val="center"/>
          </w:tcPr>
          <w:p w:rsidR="00B40714" w:rsidRDefault="00B40714" w:rsidP="00352834">
            <w:pPr>
              <w:jc w:val="right"/>
            </w:pPr>
          </w:p>
        </w:tc>
      </w:tr>
      <w:tr w:rsidR="00C03DE0" w:rsidTr="00FF04DC">
        <w:trPr>
          <w:cantSplit/>
          <w:trHeight w:val="305"/>
        </w:trPr>
        <w:tc>
          <w:tcPr>
            <w:tcW w:w="9361" w:type="dxa"/>
            <w:gridSpan w:val="13"/>
            <w:shd w:val="clear" w:color="auto" w:fill="FFE599" w:themeFill="accent4" w:themeFillTint="66"/>
            <w:vAlign w:val="bottom"/>
          </w:tcPr>
          <w:p w:rsidR="00C03DE0" w:rsidRPr="009B090D" w:rsidRDefault="00C03DE0" w:rsidP="00C03DE0">
            <w:pPr>
              <w:rPr>
                <w:sz w:val="20"/>
                <w:szCs w:val="20"/>
              </w:rPr>
            </w:pPr>
            <w:r w:rsidRPr="00C03DE0">
              <w:rPr>
                <w:b/>
                <w:sz w:val="20"/>
                <w:szCs w:val="20"/>
              </w:rPr>
              <w:t>Sessions Before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3DE0">
              <w:rPr>
                <w:b/>
                <w:sz w:val="20"/>
                <w:szCs w:val="20"/>
              </w:rPr>
              <w:t>6pm Mon-Sat</w:t>
            </w:r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FF04DC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090D">
              <w:rPr>
                <w:sz w:val="20"/>
                <w:szCs w:val="20"/>
              </w:rPr>
              <w:t>Please tick as required</w:t>
            </w:r>
          </w:p>
        </w:tc>
        <w:tc>
          <w:tcPr>
            <w:tcW w:w="1169" w:type="dxa"/>
            <w:shd w:val="clear" w:color="auto" w:fill="FFE599" w:themeFill="accent4" w:themeFillTint="66"/>
            <w:vAlign w:val="bottom"/>
          </w:tcPr>
          <w:p w:rsidR="00C03DE0" w:rsidRPr="009B090D" w:rsidRDefault="00C03DE0" w:rsidP="00B407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04DC" w:rsidTr="00FF04DC">
        <w:trPr>
          <w:cantSplit/>
          <w:trHeight w:val="800"/>
        </w:trPr>
        <w:tc>
          <w:tcPr>
            <w:tcW w:w="1528" w:type="dxa"/>
            <w:gridSpan w:val="2"/>
            <w:shd w:val="clear" w:color="auto" w:fill="DEEAF6" w:themeFill="accent1" w:themeFillTint="33"/>
            <w:vAlign w:val="bottom"/>
          </w:tcPr>
          <w:p w:rsidR="00FF04DC" w:rsidRPr="009B090D" w:rsidRDefault="00FF04DC" w:rsidP="006A1E0B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>Session Start Time</w:t>
            </w:r>
          </w:p>
        </w:tc>
        <w:tc>
          <w:tcPr>
            <w:tcW w:w="990" w:type="dxa"/>
            <w:shd w:val="clear" w:color="auto" w:fill="DEEAF6" w:themeFill="accent1" w:themeFillTint="33"/>
            <w:vAlign w:val="bottom"/>
          </w:tcPr>
          <w:p w:rsidR="00FF04DC" w:rsidRPr="009B090D" w:rsidRDefault="00FF04DC" w:rsidP="00C03DE0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</w:t>
            </w:r>
          </w:p>
        </w:tc>
        <w:tc>
          <w:tcPr>
            <w:tcW w:w="1619" w:type="dxa"/>
            <w:shd w:val="clear" w:color="auto" w:fill="DEEAF6" w:themeFill="accent1" w:themeFillTint="33"/>
            <w:vAlign w:val="bottom"/>
          </w:tcPr>
          <w:p w:rsidR="00FF04DC" w:rsidRPr="009B090D" w:rsidRDefault="00FF04DC" w:rsidP="001856A3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 xml:space="preserve">Part Hall </w:t>
            </w:r>
            <w:r w:rsidRPr="009B090D">
              <w:rPr>
                <w:sz w:val="20"/>
                <w:szCs w:val="20"/>
              </w:rPr>
              <w:br/>
            </w:r>
            <w:r w:rsidRPr="009B090D">
              <w:rPr>
                <w:b/>
                <w:sz w:val="20"/>
                <w:szCs w:val="20"/>
              </w:rPr>
              <w:t>£2</w:t>
            </w:r>
            <w:r>
              <w:rPr>
                <w:b/>
                <w:sz w:val="20"/>
                <w:szCs w:val="20"/>
              </w:rPr>
              <w:t>0</w:t>
            </w:r>
            <w:r w:rsidRPr="009B090D">
              <w:rPr>
                <w:b/>
                <w:sz w:val="20"/>
                <w:szCs w:val="20"/>
              </w:rPr>
              <w:t xml:space="preserve">  (£</w:t>
            </w:r>
            <w:r>
              <w:rPr>
                <w:b/>
                <w:sz w:val="20"/>
                <w:szCs w:val="20"/>
              </w:rPr>
              <w:t>15</w:t>
            </w:r>
            <w:r w:rsidRPr="009B09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29" w:type="dxa"/>
            <w:shd w:val="clear" w:color="auto" w:fill="DEEAF6" w:themeFill="accent1" w:themeFillTint="33"/>
            <w:vAlign w:val="bottom"/>
          </w:tcPr>
          <w:p w:rsidR="00FF04DC" w:rsidRPr="009B090D" w:rsidRDefault="00FF04DC" w:rsidP="00131900">
            <w:pPr>
              <w:jc w:val="center"/>
              <w:rPr>
                <w:vanish/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>Stage and Backroom +</w:t>
            </w:r>
            <w:r w:rsidRPr="009B090D">
              <w:rPr>
                <w:b/>
                <w:sz w:val="20"/>
                <w:szCs w:val="20"/>
              </w:rPr>
              <w:t>£6  (£3)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bottom"/>
          </w:tcPr>
          <w:p w:rsidR="00FF04DC" w:rsidRPr="009B090D" w:rsidRDefault="00FF04DC" w:rsidP="006A1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shd w:val="clear" w:color="auto" w:fill="DEEAF6" w:themeFill="accent1" w:themeFillTint="33"/>
            <w:vAlign w:val="bottom"/>
          </w:tcPr>
          <w:p w:rsidR="00FF04DC" w:rsidRPr="009B090D" w:rsidRDefault="00FF04DC" w:rsidP="00131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DEEAF6" w:themeFill="accent1" w:themeFillTint="33"/>
            <w:vAlign w:val="bottom"/>
          </w:tcPr>
          <w:p w:rsidR="00FF04DC" w:rsidRPr="009B090D" w:rsidRDefault="00FF04DC" w:rsidP="00A93A07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>Dressing room</w:t>
            </w:r>
            <w:r w:rsidRPr="009B090D">
              <w:rPr>
                <w:sz w:val="20"/>
                <w:szCs w:val="20"/>
              </w:rPr>
              <w:br/>
              <w:t xml:space="preserve">+ </w:t>
            </w:r>
            <w:r w:rsidRPr="009B090D">
              <w:rPr>
                <w:b/>
                <w:sz w:val="20"/>
                <w:szCs w:val="20"/>
              </w:rPr>
              <w:t>£6  (£3)</w:t>
            </w:r>
          </w:p>
        </w:tc>
        <w:tc>
          <w:tcPr>
            <w:tcW w:w="1169" w:type="dxa"/>
            <w:shd w:val="clear" w:color="auto" w:fill="DEEAF6" w:themeFill="accent1" w:themeFillTint="33"/>
            <w:vAlign w:val="bottom"/>
          </w:tcPr>
          <w:p w:rsidR="00FF04DC" w:rsidRDefault="00FF04DC" w:rsidP="00C03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:rsidR="00FF04DC" w:rsidRPr="009B090D" w:rsidRDefault="00FF04DC" w:rsidP="00C03DE0">
            <w:pPr>
              <w:jc w:val="center"/>
              <w:rPr>
                <w:sz w:val="20"/>
                <w:szCs w:val="20"/>
              </w:rPr>
            </w:pPr>
            <w:r w:rsidRPr="009B090D">
              <w:rPr>
                <w:b/>
                <w:sz w:val="20"/>
                <w:szCs w:val="20"/>
              </w:rPr>
              <w:t>Cost per Hour</w:t>
            </w:r>
          </w:p>
        </w:tc>
      </w:tr>
      <w:tr w:rsidR="00FF04DC" w:rsidTr="00FF04DC">
        <w:trPr>
          <w:trHeight w:val="440"/>
        </w:trPr>
        <w:tc>
          <w:tcPr>
            <w:tcW w:w="1528" w:type="dxa"/>
            <w:gridSpan w:val="2"/>
          </w:tcPr>
          <w:p w:rsidR="00FF04DC" w:rsidRPr="009B090D" w:rsidRDefault="00FF04DC" w:rsidP="006E6E2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F04DC" w:rsidRPr="009B090D" w:rsidRDefault="00FF04DC" w:rsidP="006E6E2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F04DC" w:rsidRPr="009B090D" w:rsidRDefault="00FF04DC" w:rsidP="006E6E2D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FF04DC" w:rsidRPr="009B090D" w:rsidRDefault="00FF04DC" w:rsidP="006E6E2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FF04DC" w:rsidRPr="009B090D" w:rsidRDefault="00FF04DC" w:rsidP="006E6E2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shd w:val="clear" w:color="auto" w:fill="D9D9D9" w:themeFill="background1" w:themeFillShade="D9"/>
          </w:tcPr>
          <w:p w:rsidR="00FF04DC" w:rsidRPr="009B090D" w:rsidRDefault="00FF04DC" w:rsidP="006E6E2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FF04DC" w:rsidRPr="009B090D" w:rsidRDefault="00FF04DC" w:rsidP="006E6E2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FF04DC" w:rsidRPr="009B090D" w:rsidRDefault="00FF04DC" w:rsidP="006E6E2D">
            <w:pPr>
              <w:rPr>
                <w:sz w:val="20"/>
                <w:szCs w:val="20"/>
              </w:rPr>
            </w:pPr>
          </w:p>
        </w:tc>
      </w:tr>
      <w:tr w:rsidR="00FF04DC" w:rsidTr="00FF04DC">
        <w:trPr>
          <w:trHeight w:val="440"/>
        </w:trPr>
        <w:tc>
          <w:tcPr>
            <w:tcW w:w="1528" w:type="dxa"/>
            <w:gridSpan w:val="2"/>
          </w:tcPr>
          <w:p w:rsidR="00FF04DC" w:rsidRPr="009B090D" w:rsidRDefault="00FF04DC" w:rsidP="006E6E2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F04DC" w:rsidRPr="009B090D" w:rsidRDefault="00FF04DC" w:rsidP="006E6E2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F04DC" w:rsidRPr="009B090D" w:rsidRDefault="00FF04DC" w:rsidP="006E6E2D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FF04DC" w:rsidRPr="009B090D" w:rsidRDefault="00FF04DC" w:rsidP="006E6E2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FF04DC" w:rsidRPr="009B090D" w:rsidRDefault="00FF04DC" w:rsidP="006E6E2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shd w:val="clear" w:color="auto" w:fill="D9D9D9" w:themeFill="background1" w:themeFillShade="D9"/>
          </w:tcPr>
          <w:p w:rsidR="00FF04DC" w:rsidRPr="009B090D" w:rsidRDefault="00FF04DC" w:rsidP="006E6E2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FF04DC" w:rsidRPr="009B090D" w:rsidRDefault="00FF04DC" w:rsidP="006E6E2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FF04DC" w:rsidRPr="009B090D" w:rsidRDefault="00FF04DC" w:rsidP="006E6E2D">
            <w:pPr>
              <w:rPr>
                <w:sz w:val="20"/>
                <w:szCs w:val="20"/>
              </w:rPr>
            </w:pPr>
          </w:p>
        </w:tc>
      </w:tr>
      <w:tr w:rsidR="00FF04DC" w:rsidTr="00FF04DC">
        <w:tc>
          <w:tcPr>
            <w:tcW w:w="9361" w:type="dxa"/>
            <w:gridSpan w:val="13"/>
            <w:shd w:val="clear" w:color="auto" w:fill="FFE599" w:themeFill="accent4" w:themeFillTint="66"/>
            <w:vAlign w:val="bottom"/>
          </w:tcPr>
          <w:p w:rsidR="00FF04DC" w:rsidRPr="009B090D" w:rsidRDefault="00FF04DC" w:rsidP="00FF04DC">
            <w:pPr>
              <w:rPr>
                <w:sz w:val="20"/>
                <w:szCs w:val="20"/>
              </w:rPr>
            </w:pPr>
            <w:r w:rsidRPr="00C03DE0">
              <w:rPr>
                <w:b/>
                <w:sz w:val="20"/>
                <w:szCs w:val="20"/>
              </w:rPr>
              <w:t>Sessions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3DE0">
              <w:rPr>
                <w:b/>
                <w:sz w:val="20"/>
                <w:szCs w:val="20"/>
              </w:rPr>
              <w:t>6pm – 12pm Mon-Fri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 w:rsidRPr="009B090D">
              <w:rPr>
                <w:sz w:val="20"/>
                <w:szCs w:val="20"/>
              </w:rPr>
              <w:t>Please tick as required</w:t>
            </w:r>
          </w:p>
        </w:tc>
        <w:tc>
          <w:tcPr>
            <w:tcW w:w="1169" w:type="dxa"/>
            <w:shd w:val="clear" w:color="auto" w:fill="FFE599" w:themeFill="accent4" w:themeFillTint="66"/>
          </w:tcPr>
          <w:p w:rsidR="00FF04DC" w:rsidRPr="009B090D" w:rsidRDefault="00FF04DC" w:rsidP="004153C3">
            <w:pPr>
              <w:jc w:val="center"/>
              <w:rPr>
                <w:sz w:val="20"/>
                <w:szCs w:val="20"/>
              </w:rPr>
            </w:pPr>
          </w:p>
        </w:tc>
      </w:tr>
      <w:tr w:rsidR="00C03DE0" w:rsidTr="00FF04DC">
        <w:tc>
          <w:tcPr>
            <w:tcW w:w="1528" w:type="dxa"/>
            <w:gridSpan w:val="2"/>
            <w:shd w:val="clear" w:color="auto" w:fill="DEEAF6" w:themeFill="accent1" w:themeFillTint="33"/>
            <w:vAlign w:val="bottom"/>
          </w:tcPr>
          <w:p w:rsidR="00C03DE0" w:rsidRPr="009B090D" w:rsidRDefault="00C03DE0" w:rsidP="00C03DE0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>Session Start Time</w:t>
            </w:r>
          </w:p>
        </w:tc>
        <w:tc>
          <w:tcPr>
            <w:tcW w:w="990" w:type="dxa"/>
            <w:shd w:val="clear" w:color="auto" w:fill="DEEAF6" w:themeFill="accent1" w:themeFillTint="33"/>
            <w:vAlign w:val="bottom"/>
          </w:tcPr>
          <w:p w:rsidR="00C03DE0" w:rsidRPr="009B090D" w:rsidRDefault="00C03DE0" w:rsidP="00C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</w:t>
            </w:r>
          </w:p>
        </w:tc>
        <w:tc>
          <w:tcPr>
            <w:tcW w:w="1619" w:type="dxa"/>
            <w:shd w:val="clear" w:color="auto" w:fill="DEEAF6" w:themeFill="accent1" w:themeFillTint="33"/>
            <w:vAlign w:val="bottom"/>
          </w:tcPr>
          <w:p w:rsidR="00C03DE0" w:rsidRPr="009B090D" w:rsidRDefault="00C03DE0" w:rsidP="00C03DE0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>Part Hall, Stage and Backroom</w:t>
            </w:r>
          </w:p>
          <w:p w:rsidR="00C03DE0" w:rsidRPr="009B090D" w:rsidRDefault="00C03DE0" w:rsidP="00C03DE0">
            <w:pPr>
              <w:jc w:val="center"/>
              <w:rPr>
                <w:b/>
                <w:vanish/>
                <w:sz w:val="20"/>
                <w:szCs w:val="20"/>
              </w:rPr>
            </w:pPr>
            <w:r w:rsidRPr="009B090D">
              <w:rPr>
                <w:b/>
                <w:sz w:val="20"/>
                <w:szCs w:val="20"/>
              </w:rPr>
              <w:t>£3</w:t>
            </w:r>
            <w:r>
              <w:rPr>
                <w:b/>
                <w:sz w:val="20"/>
                <w:szCs w:val="20"/>
              </w:rPr>
              <w:t>0</w:t>
            </w:r>
            <w:r w:rsidRPr="009B090D">
              <w:rPr>
                <w:b/>
                <w:sz w:val="20"/>
                <w:szCs w:val="20"/>
              </w:rPr>
              <w:t xml:space="preserve">  (£</w:t>
            </w:r>
            <w:r>
              <w:rPr>
                <w:b/>
                <w:sz w:val="20"/>
                <w:szCs w:val="20"/>
              </w:rPr>
              <w:t>18</w:t>
            </w:r>
            <w:r w:rsidRPr="009B09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29" w:type="dxa"/>
            <w:shd w:val="clear" w:color="auto" w:fill="DEEAF6" w:themeFill="accent1" w:themeFillTint="33"/>
            <w:vAlign w:val="bottom"/>
          </w:tcPr>
          <w:p w:rsidR="00C03DE0" w:rsidRPr="009B090D" w:rsidRDefault="00C03DE0" w:rsidP="00C03DE0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>Extended Hall</w:t>
            </w:r>
          </w:p>
          <w:p w:rsidR="00C03DE0" w:rsidRPr="009B090D" w:rsidRDefault="00C03DE0" w:rsidP="00C03DE0">
            <w:pPr>
              <w:jc w:val="center"/>
              <w:rPr>
                <w:sz w:val="20"/>
                <w:szCs w:val="20"/>
              </w:rPr>
            </w:pPr>
            <w:r w:rsidRPr="009B090D">
              <w:rPr>
                <w:b/>
                <w:sz w:val="20"/>
                <w:szCs w:val="20"/>
              </w:rPr>
              <w:t>+ £6   (£4)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bottom"/>
          </w:tcPr>
          <w:p w:rsidR="00C03DE0" w:rsidRPr="009B090D" w:rsidRDefault="00C03DE0" w:rsidP="00C03DE0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>Licenced Bar</w:t>
            </w:r>
          </w:p>
        </w:tc>
        <w:tc>
          <w:tcPr>
            <w:tcW w:w="1170" w:type="dxa"/>
            <w:gridSpan w:val="4"/>
            <w:shd w:val="clear" w:color="auto" w:fill="DEEAF6" w:themeFill="accent1" w:themeFillTint="33"/>
            <w:vAlign w:val="bottom"/>
          </w:tcPr>
          <w:p w:rsidR="00C03DE0" w:rsidRPr="009B090D" w:rsidRDefault="00C03DE0" w:rsidP="00C03DE0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>Meeting</w:t>
            </w:r>
          </w:p>
          <w:p w:rsidR="00C03DE0" w:rsidRPr="009B090D" w:rsidRDefault="00C03DE0" w:rsidP="00C03DE0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 xml:space="preserve">Room </w:t>
            </w:r>
            <w:r w:rsidRPr="009B090D">
              <w:rPr>
                <w:sz w:val="20"/>
                <w:szCs w:val="20"/>
              </w:rPr>
              <w:br/>
            </w:r>
            <w:r w:rsidRPr="009B090D">
              <w:rPr>
                <w:b/>
                <w:sz w:val="20"/>
                <w:szCs w:val="20"/>
              </w:rPr>
              <w:t>+ £10  (£5)</w:t>
            </w:r>
          </w:p>
        </w:tc>
        <w:tc>
          <w:tcPr>
            <w:tcW w:w="1355" w:type="dxa"/>
            <w:gridSpan w:val="2"/>
            <w:shd w:val="clear" w:color="auto" w:fill="DEEAF6" w:themeFill="accent1" w:themeFillTint="33"/>
            <w:vAlign w:val="bottom"/>
          </w:tcPr>
          <w:p w:rsidR="00C03DE0" w:rsidRPr="009B090D" w:rsidRDefault="00C03DE0" w:rsidP="00C03DE0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 xml:space="preserve">Dressing Room  </w:t>
            </w:r>
            <w:r w:rsidRPr="009B090D">
              <w:rPr>
                <w:sz w:val="20"/>
                <w:szCs w:val="20"/>
              </w:rPr>
              <w:br/>
            </w:r>
            <w:r w:rsidRPr="009B090D">
              <w:rPr>
                <w:b/>
                <w:sz w:val="20"/>
                <w:szCs w:val="20"/>
              </w:rPr>
              <w:t>+ £6  (£3)</w:t>
            </w:r>
          </w:p>
        </w:tc>
        <w:tc>
          <w:tcPr>
            <w:tcW w:w="1169" w:type="dxa"/>
            <w:shd w:val="clear" w:color="auto" w:fill="DEEAF6" w:themeFill="accent1" w:themeFillTint="33"/>
            <w:vAlign w:val="bottom"/>
          </w:tcPr>
          <w:p w:rsidR="00FF04DC" w:rsidRDefault="00FF04DC" w:rsidP="00FF0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:rsidR="00C03DE0" w:rsidRPr="009B090D" w:rsidRDefault="00FF04DC" w:rsidP="00FF04DC">
            <w:pPr>
              <w:jc w:val="center"/>
              <w:rPr>
                <w:sz w:val="20"/>
                <w:szCs w:val="20"/>
              </w:rPr>
            </w:pPr>
            <w:r w:rsidRPr="009B090D">
              <w:rPr>
                <w:b/>
                <w:sz w:val="20"/>
                <w:szCs w:val="20"/>
              </w:rPr>
              <w:t>Cost per Hour</w:t>
            </w:r>
          </w:p>
        </w:tc>
      </w:tr>
      <w:tr w:rsidR="00C03DE0" w:rsidTr="00FF04DC">
        <w:trPr>
          <w:trHeight w:val="458"/>
        </w:trPr>
        <w:tc>
          <w:tcPr>
            <w:tcW w:w="1528" w:type="dxa"/>
            <w:gridSpan w:val="2"/>
          </w:tcPr>
          <w:p w:rsidR="00C03DE0" w:rsidRPr="009B090D" w:rsidRDefault="00C03DE0" w:rsidP="0035283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03DE0" w:rsidRPr="009B090D" w:rsidRDefault="00C03DE0" w:rsidP="00352834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C03DE0" w:rsidRPr="009B090D" w:rsidRDefault="00C03DE0" w:rsidP="00352834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C03DE0" w:rsidRPr="009B090D" w:rsidRDefault="00C03DE0" w:rsidP="0035283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C03DE0" w:rsidRPr="009B090D" w:rsidRDefault="00C03DE0" w:rsidP="0035283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C03DE0" w:rsidRPr="009B090D" w:rsidRDefault="00C03DE0" w:rsidP="0035283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C03DE0" w:rsidRPr="009B090D" w:rsidRDefault="00C03DE0" w:rsidP="0035283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C03DE0" w:rsidRPr="009B090D" w:rsidRDefault="00C03DE0" w:rsidP="00352834">
            <w:pPr>
              <w:rPr>
                <w:sz w:val="20"/>
                <w:szCs w:val="20"/>
              </w:rPr>
            </w:pPr>
          </w:p>
        </w:tc>
      </w:tr>
      <w:tr w:rsidR="00C03DE0" w:rsidTr="00FF04DC">
        <w:trPr>
          <w:trHeight w:val="440"/>
        </w:trPr>
        <w:tc>
          <w:tcPr>
            <w:tcW w:w="1528" w:type="dxa"/>
            <w:gridSpan w:val="2"/>
          </w:tcPr>
          <w:p w:rsidR="00C03DE0" w:rsidRPr="009B090D" w:rsidRDefault="00C03DE0" w:rsidP="0035283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03DE0" w:rsidRPr="009B090D" w:rsidRDefault="00C03DE0" w:rsidP="00352834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C03DE0" w:rsidRPr="009B090D" w:rsidRDefault="00C03DE0" w:rsidP="00352834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C03DE0" w:rsidRPr="009B090D" w:rsidRDefault="00C03DE0" w:rsidP="0035283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C03DE0" w:rsidRPr="009B090D" w:rsidRDefault="00C03DE0" w:rsidP="0035283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C03DE0" w:rsidRPr="009B090D" w:rsidRDefault="00C03DE0" w:rsidP="0035283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C03DE0" w:rsidRPr="009B090D" w:rsidRDefault="00C03DE0" w:rsidP="0035283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C03DE0" w:rsidRPr="009B090D" w:rsidRDefault="00C03DE0" w:rsidP="00352834">
            <w:pPr>
              <w:rPr>
                <w:sz w:val="20"/>
                <w:szCs w:val="20"/>
              </w:rPr>
            </w:pPr>
          </w:p>
        </w:tc>
      </w:tr>
      <w:tr w:rsidR="00FF04DC" w:rsidTr="00CF088E">
        <w:tc>
          <w:tcPr>
            <w:tcW w:w="9361" w:type="dxa"/>
            <w:gridSpan w:val="13"/>
            <w:shd w:val="clear" w:color="auto" w:fill="FFE599" w:themeFill="accent4" w:themeFillTint="66"/>
          </w:tcPr>
          <w:p w:rsidR="00FF04DC" w:rsidRPr="009B090D" w:rsidRDefault="00FF04DC" w:rsidP="00FF04DC">
            <w:pPr>
              <w:rPr>
                <w:sz w:val="20"/>
                <w:szCs w:val="20"/>
              </w:rPr>
            </w:pPr>
            <w:r w:rsidRPr="00FF04DC">
              <w:rPr>
                <w:b/>
                <w:sz w:val="20"/>
                <w:szCs w:val="20"/>
              </w:rPr>
              <w:t>Sessions Saturday after 6pm, Sunday &amp; Bank Holidays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9B090D">
              <w:rPr>
                <w:sz w:val="20"/>
                <w:szCs w:val="20"/>
              </w:rPr>
              <w:t>Please tick as required</w:t>
            </w:r>
          </w:p>
        </w:tc>
        <w:tc>
          <w:tcPr>
            <w:tcW w:w="1169" w:type="dxa"/>
            <w:shd w:val="clear" w:color="auto" w:fill="FFE599" w:themeFill="accent4" w:themeFillTint="66"/>
          </w:tcPr>
          <w:p w:rsidR="00FF04DC" w:rsidRPr="009B090D" w:rsidRDefault="00FF04DC" w:rsidP="00352834">
            <w:pPr>
              <w:jc w:val="center"/>
              <w:rPr>
                <w:sz w:val="20"/>
                <w:szCs w:val="20"/>
              </w:rPr>
            </w:pPr>
          </w:p>
        </w:tc>
      </w:tr>
      <w:tr w:rsidR="00FF04DC" w:rsidTr="004C3C1D">
        <w:tc>
          <w:tcPr>
            <w:tcW w:w="1528" w:type="dxa"/>
            <w:gridSpan w:val="2"/>
            <w:shd w:val="clear" w:color="auto" w:fill="DEEAF6" w:themeFill="accent1" w:themeFillTint="33"/>
            <w:vAlign w:val="bottom"/>
          </w:tcPr>
          <w:p w:rsidR="00FF04DC" w:rsidRPr="009B090D" w:rsidRDefault="00FF04DC" w:rsidP="00C03DE0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>Session Start Time</w:t>
            </w:r>
          </w:p>
        </w:tc>
        <w:tc>
          <w:tcPr>
            <w:tcW w:w="990" w:type="dxa"/>
            <w:shd w:val="clear" w:color="auto" w:fill="DEEAF6" w:themeFill="accent1" w:themeFillTint="33"/>
            <w:vAlign w:val="bottom"/>
          </w:tcPr>
          <w:p w:rsidR="00FF04DC" w:rsidRPr="009B090D" w:rsidRDefault="00FF04DC" w:rsidP="00C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</w:t>
            </w:r>
          </w:p>
        </w:tc>
        <w:tc>
          <w:tcPr>
            <w:tcW w:w="1619" w:type="dxa"/>
            <w:shd w:val="clear" w:color="auto" w:fill="DEEAF6" w:themeFill="accent1" w:themeFillTint="33"/>
            <w:vAlign w:val="bottom"/>
          </w:tcPr>
          <w:p w:rsidR="00FF04DC" w:rsidRPr="009B090D" w:rsidRDefault="00FF04DC" w:rsidP="00C03DE0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>Part Hall, Stage and Backroom</w:t>
            </w:r>
          </w:p>
          <w:p w:rsidR="00FF04DC" w:rsidRPr="009B090D" w:rsidRDefault="00FF04DC" w:rsidP="00C03DE0">
            <w:pPr>
              <w:jc w:val="center"/>
              <w:rPr>
                <w:b/>
                <w:vanish/>
                <w:sz w:val="20"/>
                <w:szCs w:val="20"/>
              </w:rPr>
            </w:pPr>
            <w:r w:rsidRPr="009B090D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38</w:t>
            </w:r>
            <w:r w:rsidRPr="009B090D">
              <w:rPr>
                <w:b/>
                <w:sz w:val="20"/>
                <w:szCs w:val="20"/>
              </w:rPr>
              <w:t xml:space="preserve">  (£</w:t>
            </w:r>
            <w:r>
              <w:rPr>
                <w:b/>
                <w:sz w:val="20"/>
                <w:szCs w:val="20"/>
              </w:rPr>
              <w:t>30</w:t>
            </w:r>
            <w:r w:rsidRPr="009B09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29" w:type="dxa"/>
            <w:shd w:val="clear" w:color="auto" w:fill="DEEAF6" w:themeFill="accent1" w:themeFillTint="33"/>
            <w:vAlign w:val="bottom"/>
          </w:tcPr>
          <w:p w:rsidR="00FF04DC" w:rsidRPr="009B090D" w:rsidRDefault="00FF04DC" w:rsidP="00C03DE0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>Extended Hall</w:t>
            </w:r>
            <w:r w:rsidRPr="009B090D">
              <w:rPr>
                <w:sz w:val="20"/>
                <w:szCs w:val="20"/>
              </w:rPr>
              <w:br/>
            </w:r>
            <w:r w:rsidRPr="009B090D">
              <w:rPr>
                <w:b/>
                <w:sz w:val="20"/>
                <w:szCs w:val="20"/>
              </w:rPr>
              <w:t>+ £6  (£4)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bottom"/>
          </w:tcPr>
          <w:p w:rsidR="00FF04DC" w:rsidRPr="009B090D" w:rsidRDefault="00FF04DC" w:rsidP="00C03DE0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>Licenced Bar</w:t>
            </w:r>
          </w:p>
        </w:tc>
        <w:tc>
          <w:tcPr>
            <w:tcW w:w="1170" w:type="dxa"/>
            <w:gridSpan w:val="4"/>
            <w:shd w:val="clear" w:color="auto" w:fill="DEEAF6" w:themeFill="accent1" w:themeFillTint="33"/>
            <w:vAlign w:val="bottom"/>
          </w:tcPr>
          <w:p w:rsidR="00FF04DC" w:rsidRPr="009B090D" w:rsidRDefault="00FF04DC" w:rsidP="00C03DE0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>Meeting</w:t>
            </w:r>
          </w:p>
          <w:p w:rsidR="00FF04DC" w:rsidRPr="009B090D" w:rsidRDefault="00FF04DC" w:rsidP="00C03DE0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 xml:space="preserve">Room </w:t>
            </w:r>
            <w:r w:rsidRPr="009B090D">
              <w:rPr>
                <w:sz w:val="20"/>
                <w:szCs w:val="20"/>
              </w:rPr>
              <w:br/>
            </w:r>
            <w:r w:rsidRPr="009B090D">
              <w:rPr>
                <w:b/>
                <w:sz w:val="20"/>
                <w:szCs w:val="20"/>
              </w:rPr>
              <w:t>+ £10  (£5)</w:t>
            </w:r>
          </w:p>
        </w:tc>
        <w:tc>
          <w:tcPr>
            <w:tcW w:w="1355" w:type="dxa"/>
            <w:gridSpan w:val="2"/>
            <w:shd w:val="clear" w:color="auto" w:fill="DEEAF6" w:themeFill="accent1" w:themeFillTint="33"/>
            <w:vAlign w:val="bottom"/>
          </w:tcPr>
          <w:p w:rsidR="00FF04DC" w:rsidRPr="009B090D" w:rsidRDefault="00FF04DC" w:rsidP="00C03DE0">
            <w:pPr>
              <w:jc w:val="center"/>
              <w:rPr>
                <w:sz w:val="20"/>
                <w:szCs w:val="20"/>
              </w:rPr>
            </w:pPr>
            <w:r w:rsidRPr="009B090D">
              <w:rPr>
                <w:sz w:val="20"/>
                <w:szCs w:val="20"/>
              </w:rPr>
              <w:t xml:space="preserve">Dressing Room  </w:t>
            </w:r>
            <w:r w:rsidRPr="009B090D">
              <w:rPr>
                <w:sz w:val="20"/>
                <w:szCs w:val="20"/>
              </w:rPr>
              <w:br/>
            </w:r>
            <w:r w:rsidRPr="009B090D">
              <w:rPr>
                <w:b/>
                <w:sz w:val="20"/>
                <w:szCs w:val="20"/>
              </w:rPr>
              <w:t>+ £6  (£3)</w:t>
            </w:r>
          </w:p>
        </w:tc>
        <w:tc>
          <w:tcPr>
            <w:tcW w:w="1169" w:type="dxa"/>
            <w:shd w:val="clear" w:color="auto" w:fill="DEEAF6" w:themeFill="accent1" w:themeFillTint="33"/>
            <w:vAlign w:val="bottom"/>
          </w:tcPr>
          <w:p w:rsidR="00FF04DC" w:rsidRDefault="00FF04DC" w:rsidP="00FF0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:rsidR="00FF04DC" w:rsidRPr="009B090D" w:rsidRDefault="00FF04DC" w:rsidP="00FF04DC">
            <w:pPr>
              <w:jc w:val="center"/>
              <w:rPr>
                <w:sz w:val="20"/>
                <w:szCs w:val="20"/>
              </w:rPr>
            </w:pPr>
            <w:r w:rsidRPr="009B090D">
              <w:rPr>
                <w:b/>
                <w:sz w:val="20"/>
                <w:szCs w:val="20"/>
              </w:rPr>
              <w:t>Cost per Hour</w:t>
            </w:r>
          </w:p>
        </w:tc>
      </w:tr>
      <w:tr w:rsidR="00FF04DC" w:rsidTr="009B4FAB">
        <w:trPr>
          <w:trHeight w:val="395"/>
        </w:trPr>
        <w:tc>
          <w:tcPr>
            <w:tcW w:w="1528" w:type="dxa"/>
            <w:gridSpan w:val="2"/>
          </w:tcPr>
          <w:p w:rsidR="00FF04DC" w:rsidRPr="009B090D" w:rsidRDefault="00FF04DC" w:rsidP="0035283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F04DC" w:rsidRPr="009B090D" w:rsidRDefault="00FF04DC" w:rsidP="00352834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F04DC" w:rsidRPr="009B090D" w:rsidRDefault="00FF04DC" w:rsidP="00352834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FF04DC" w:rsidRPr="009B090D" w:rsidRDefault="00FF04DC" w:rsidP="0035283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F04DC" w:rsidRPr="009B090D" w:rsidRDefault="00FF04DC" w:rsidP="0035283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FF04DC" w:rsidRPr="009B090D" w:rsidRDefault="00FF04DC" w:rsidP="0035283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FF04DC" w:rsidRPr="009B090D" w:rsidRDefault="00FF04DC" w:rsidP="0035283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FF04DC" w:rsidRPr="009B090D" w:rsidRDefault="00FF04DC" w:rsidP="00352834">
            <w:pPr>
              <w:rPr>
                <w:sz w:val="20"/>
                <w:szCs w:val="20"/>
              </w:rPr>
            </w:pPr>
          </w:p>
        </w:tc>
      </w:tr>
      <w:tr w:rsidR="00FF04DC" w:rsidTr="00373F72">
        <w:trPr>
          <w:trHeight w:val="440"/>
        </w:trPr>
        <w:tc>
          <w:tcPr>
            <w:tcW w:w="1528" w:type="dxa"/>
            <w:gridSpan w:val="2"/>
          </w:tcPr>
          <w:p w:rsidR="00FF04DC" w:rsidRDefault="00FF04DC" w:rsidP="00352834"/>
        </w:tc>
        <w:tc>
          <w:tcPr>
            <w:tcW w:w="990" w:type="dxa"/>
          </w:tcPr>
          <w:p w:rsidR="00FF04DC" w:rsidRDefault="00FF04DC" w:rsidP="00352834"/>
        </w:tc>
        <w:tc>
          <w:tcPr>
            <w:tcW w:w="1619" w:type="dxa"/>
          </w:tcPr>
          <w:p w:rsidR="00FF04DC" w:rsidRDefault="00FF04DC" w:rsidP="00352834"/>
        </w:tc>
        <w:tc>
          <w:tcPr>
            <w:tcW w:w="1529" w:type="dxa"/>
          </w:tcPr>
          <w:p w:rsidR="00FF04DC" w:rsidRDefault="00FF04DC" w:rsidP="00352834"/>
        </w:tc>
        <w:tc>
          <w:tcPr>
            <w:tcW w:w="1170" w:type="dxa"/>
            <w:gridSpan w:val="2"/>
          </w:tcPr>
          <w:p w:rsidR="00FF04DC" w:rsidRDefault="00FF04DC" w:rsidP="00352834"/>
        </w:tc>
        <w:tc>
          <w:tcPr>
            <w:tcW w:w="1170" w:type="dxa"/>
            <w:gridSpan w:val="4"/>
          </w:tcPr>
          <w:p w:rsidR="00FF04DC" w:rsidRDefault="00FF04DC" w:rsidP="00352834"/>
        </w:tc>
        <w:tc>
          <w:tcPr>
            <w:tcW w:w="1355" w:type="dxa"/>
            <w:gridSpan w:val="2"/>
          </w:tcPr>
          <w:p w:rsidR="00FF04DC" w:rsidRDefault="00FF04DC" w:rsidP="00352834"/>
        </w:tc>
        <w:tc>
          <w:tcPr>
            <w:tcW w:w="1169" w:type="dxa"/>
          </w:tcPr>
          <w:p w:rsidR="00FF04DC" w:rsidRDefault="00FF04DC" w:rsidP="00352834"/>
        </w:tc>
      </w:tr>
      <w:tr w:rsidR="003131A7" w:rsidTr="00C03DE0">
        <w:tc>
          <w:tcPr>
            <w:tcW w:w="10530" w:type="dxa"/>
            <w:gridSpan w:val="14"/>
            <w:shd w:val="clear" w:color="auto" w:fill="FFE599" w:themeFill="accent4" w:themeFillTint="66"/>
          </w:tcPr>
          <w:p w:rsidR="003131A7" w:rsidRDefault="003131A7" w:rsidP="003131A7">
            <w:pPr>
              <w:jc w:val="center"/>
              <w:rPr>
                <w:b/>
                <w:sz w:val="28"/>
              </w:rPr>
            </w:pPr>
            <w:r w:rsidRPr="003131A7">
              <w:rPr>
                <w:b/>
                <w:sz w:val="24"/>
                <w:szCs w:val="24"/>
              </w:rPr>
              <w:t xml:space="preserve">Brief </w:t>
            </w:r>
            <w:r>
              <w:rPr>
                <w:b/>
                <w:sz w:val="24"/>
                <w:szCs w:val="24"/>
              </w:rPr>
              <w:t>d</w:t>
            </w:r>
            <w:r w:rsidRPr="003131A7">
              <w:rPr>
                <w:b/>
                <w:sz w:val="24"/>
                <w:szCs w:val="24"/>
              </w:rPr>
              <w:t>escription of your planned activity</w:t>
            </w:r>
            <w:r>
              <w:rPr>
                <w:b/>
                <w:sz w:val="28"/>
              </w:rPr>
              <w:t>.</w:t>
            </w:r>
          </w:p>
        </w:tc>
      </w:tr>
      <w:tr w:rsidR="003131A7" w:rsidTr="00843ABF">
        <w:trPr>
          <w:trHeight w:val="1358"/>
        </w:trPr>
        <w:tc>
          <w:tcPr>
            <w:tcW w:w="10530" w:type="dxa"/>
            <w:gridSpan w:val="14"/>
          </w:tcPr>
          <w:p w:rsidR="00F75713" w:rsidRPr="003131A7" w:rsidRDefault="00F75713" w:rsidP="009B090D">
            <w:pPr>
              <w:rPr>
                <w:sz w:val="20"/>
                <w:szCs w:val="20"/>
              </w:rPr>
            </w:pPr>
          </w:p>
        </w:tc>
      </w:tr>
      <w:tr w:rsidR="003131A7" w:rsidTr="00FF04DC">
        <w:trPr>
          <w:trHeight w:val="512"/>
        </w:trPr>
        <w:tc>
          <w:tcPr>
            <w:tcW w:w="1208" w:type="dxa"/>
            <w:shd w:val="clear" w:color="auto" w:fill="FFE599" w:themeFill="accent4" w:themeFillTint="66"/>
          </w:tcPr>
          <w:p w:rsidR="003131A7" w:rsidRPr="00843ABF" w:rsidRDefault="003131A7">
            <w:pPr>
              <w:rPr>
                <w:b/>
                <w:sz w:val="24"/>
                <w:szCs w:val="24"/>
              </w:rPr>
            </w:pPr>
            <w:r w:rsidRPr="00843ABF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5128" w:type="dxa"/>
            <w:gridSpan w:val="5"/>
          </w:tcPr>
          <w:p w:rsidR="003131A7" w:rsidRPr="00843ABF" w:rsidRDefault="003131A7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shd w:val="clear" w:color="auto" w:fill="FFE599" w:themeFill="accent4" w:themeFillTint="66"/>
          </w:tcPr>
          <w:p w:rsidR="003131A7" w:rsidRPr="00843ABF" w:rsidRDefault="003131A7">
            <w:pPr>
              <w:rPr>
                <w:b/>
                <w:sz w:val="24"/>
                <w:szCs w:val="24"/>
              </w:rPr>
            </w:pPr>
            <w:r w:rsidRPr="00843ABF">
              <w:rPr>
                <w:b/>
                <w:sz w:val="24"/>
                <w:szCs w:val="24"/>
              </w:rPr>
              <w:t>D</w:t>
            </w:r>
            <w:r w:rsidRPr="00843ABF">
              <w:rPr>
                <w:b/>
                <w:sz w:val="24"/>
                <w:szCs w:val="24"/>
                <w:shd w:val="clear" w:color="auto" w:fill="FFE599" w:themeFill="accent4" w:themeFillTint="66"/>
              </w:rPr>
              <w:t>at</w:t>
            </w:r>
            <w:r w:rsidRPr="00843AB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240" w:type="dxa"/>
            <w:gridSpan w:val="6"/>
          </w:tcPr>
          <w:p w:rsidR="003131A7" w:rsidRPr="00843ABF" w:rsidRDefault="003131A7">
            <w:pPr>
              <w:rPr>
                <w:b/>
                <w:sz w:val="24"/>
                <w:szCs w:val="24"/>
              </w:rPr>
            </w:pPr>
          </w:p>
        </w:tc>
      </w:tr>
      <w:tr w:rsidR="003131A7" w:rsidTr="00FF04DC">
        <w:trPr>
          <w:trHeight w:val="548"/>
        </w:trPr>
        <w:tc>
          <w:tcPr>
            <w:tcW w:w="1208" w:type="dxa"/>
            <w:shd w:val="clear" w:color="auto" w:fill="FFE599" w:themeFill="accent4" w:themeFillTint="66"/>
          </w:tcPr>
          <w:p w:rsidR="003131A7" w:rsidRPr="00843ABF" w:rsidRDefault="003131A7">
            <w:pPr>
              <w:rPr>
                <w:b/>
                <w:sz w:val="24"/>
                <w:szCs w:val="24"/>
              </w:rPr>
            </w:pPr>
            <w:r w:rsidRPr="00843ABF"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5128" w:type="dxa"/>
            <w:gridSpan w:val="5"/>
          </w:tcPr>
          <w:p w:rsidR="003131A7" w:rsidRPr="00843ABF" w:rsidRDefault="003131A7">
            <w:pPr>
              <w:rPr>
                <w:b/>
                <w:sz w:val="24"/>
                <w:szCs w:val="24"/>
              </w:rPr>
            </w:pPr>
          </w:p>
        </w:tc>
        <w:tc>
          <w:tcPr>
            <w:tcW w:w="4194" w:type="dxa"/>
            <w:gridSpan w:val="8"/>
          </w:tcPr>
          <w:p w:rsidR="003131A7" w:rsidRPr="00843ABF" w:rsidRDefault="003131A7">
            <w:pPr>
              <w:rPr>
                <w:b/>
                <w:sz w:val="24"/>
                <w:szCs w:val="24"/>
              </w:rPr>
            </w:pPr>
          </w:p>
        </w:tc>
      </w:tr>
      <w:tr w:rsidR="001856A3" w:rsidTr="00843ABF">
        <w:trPr>
          <w:trHeight w:val="1043"/>
        </w:trPr>
        <w:tc>
          <w:tcPr>
            <w:tcW w:w="1208" w:type="dxa"/>
            <w:shd w:val="clear" w:color="auto" w:fill="FFE599" w:themeFill="accent4" w:themeFillTint="66"/>
          </w:tcPr>
          <w:p w:rsidR="001856A3" w:rsidRPr="00843ABF" w:rsidRDefault="001856A3">
            <w:pPr>
              <w:rPr>
                <w:b/>
                <w:sz w:val="24"/>
                <w:szCs w:val="24"/>
              </w:rPr>
            </w:pPr>
            <w:r w:rsidRPr="00843ABF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9322" w:type="dxa"/>
            <w:gridSpan w:val="13"/>
          </w:tcPr>
          <w:p w:rsidR="001856A3" w:rsidRPr="00843ABF" w:rsidRDefault="001856A3">
            <w:pPr>
              <w:rPr>
                <w:b/>
                <w:sz w:val="24"/>
                <w:szCs w:val="24"/>
              </w:rPr>
            </w:pPr>
          </w:p>
        </w:tc>
      </w:tr>
      <w:tr w:rsidR="00FC5072" w:rsidTr="00FF04DC">
        <w:tc>
          <w:tcPr>
            <w:tcW w:w="1208" w:type="dxa"/>
            <w:shd w:val="clear" w:color="auto" w:fill="FFE599" w:themeFill="accent4" w:themeFillTint="66"/>
          </w:tcPr>
          <w:p w:rsidR="00FC5072" w:rsidRPr="00843ABF" w:rsidRDefault="00FC5072">
            <w:pPr>
              <w:rPr>
                <w:b/>
                <w:sz w:val="24"/>
                <w:szCs w:val="24"/>
              </w:rPr>
            </w:pPr>
            <w:r w:rsidRPr="00843ABF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28" w:type="dxa"/>
            <w:gridSpan w:val="5"/>
          </w:tcPr>
          <w:p w:rsidR="00FC5072" w:rsidRPr="00843ABF" w:rsidRDefault="00FC5072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shd w:val="clear" w:color="auto" w:fill="FFE599" w:themeFill="accent4" w:themeFillTint="66"/>
          </w:tcPr>
          <w:p w:rsidR="00FC5072" w:rsidRPr="00843ABF" w:rsidRDefault="00FC5072">
            <w:pPr>
              <w:rPr>
                <w:b/>
                <w:sz w:val="24"/>
                <w:szCs w:val="24"/>
              </w:rPr>
            </w:pPr>
            <w:r w:rsidRPr="00843ABF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2746" w:type="dxa"/>
            <w:gridSpan w:val="5"/>
          </w:tcPr>
          <w:p w:rsidR="00FC5072" w:rsidRPr="00843ABF" w:rsidRDefault="00FC5072">
            <w:pPr>
              <w:rPr>
                <w:b/>
                <w:sz w:val="24"/>
                <w:szCs w:val="24"/>
              </w:rPr>
            </w:pPr>
          </w:p>
        </w:tc>
      </w:tr>
    </w:tbl>
    <w:p w:rsidR="003252BA" w:rsidRPr="007A23EA" w:rsidRDefault="003252BA" w:rsidP="003252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deposit of 25% of the total cost of hire will be required on acceptance of this booking.</w:t>
      </w:r>
    </w:p>
    <w:p w:rsidR="00FF04DC" w:rsidRDefault="00FF04DC">
      <w:pPr>
        <w:rPr>
          <w:b/>
          <w:sz w:val="28"/>
        </w:rPr>
      </w:pPr>
      <w:r>
        <w:rPr>
          <w:b/>
          <w:sz w:val="28"/>
        </w:rPr>
        <w:br w:type="page"/>
      </w:r>
    </w:p>
    <w:p w:rsidR="00385889" w:rsidRDefault="00385889" w:rsidP="00385889">
      <w:pPr>
        <w:ind w:left="-540"/>
        <w:jc w:val="center"/>
      </w:pPr>
      <w:r w:rsidRPr="00385889">
        <w:rPr>
          <w:b/>
          <w:sz w:val="28"/>
        </w:rPr>
        <w:lastRenderedPageBreak/>
        <w:t>Notes</w:t>
      </w:r>
      <w:r w:rsidR="00F24C5B">
        <w:rPr>
          <w:b/>
          <w:sz w:val="28"/>
        </w:rPr>
        <w:t>:</w:t>
      </w:r>
    </w:p>
    <w:p w:rsidR="00425349" w:rsidRDefault="00425349" w:rsidP="00385889">
      <w:pPr>
        <w:pStyle w:val="ListParagraph"/>
        <w:numPr>
          <w:ilvl w:val="0"/>
          <w:numId w:val="1"/>
        </w:numPr>
      </w:pPr>
      <w:r>
        <w:t>Please ensure you have read the general Terms and Conditions for hiring Hub facilities.</w:t>
      </w:r>
    </w:p>
    <w:p w:rsidR="001677AE" w:rsidRDefault="001677AE" w:rsidP="00385889">
      <w:pPr>
        <w:pStyle w:val="ListParagraph"/>
        <w:numPr>
          <w:ilvl w:val="0"/>
          <w:numId w:val="1"/>
        </w:numPr>
      </w:pPr>
      <w:r>
        <w:t>All requests for hiring are subject to the approval of the Venue Manager, please ensure you have described your planned activity accurately.</w:t>
      </w:r>
    </w:p>
    <w:p w:rsidR="00355F38" w:rsidRDefault="00355F38" w:rsidP="00385889">
      <w:pPr>
        <w:pStyle w:val="ListParagraph"/>
        <w:numPr>
          <w:ilvl w:val="0"/>
          <w:numId w:val="1"/>
        </w:numPr>
      </w:pPr>
      <w:r>
        <w:t>The provision of the licensed bar is subject to restrictions under the Licensing Act</w:t>
      </w:r>
      <w:r w:rsidR="002D155B">
        <w:t xml:space="preserve"> and is at the discretion of the licensee. Further details of your planned function may be required</w:t>
      </w:r>
      <w:r>
        <w:t xml:space="preserve">. The bar cannot be provided before 6pm Monday-Saturday </w:t>
      </w:r>
      <w:r w:rsidR="002D155B">
        <w:t>and must close at 11pm (10:30 on Sunday)</w:t>
      </w:r>
      <w:r w:rsidR="00CB05D0">
        <w:t>, extension of this time to 12pm is possible at additional cost.</w:t>
      </w:r>
    </w:p>
    <w:p w:rsidR="002D155B" w:rsidRDefault="002D155B" w:rsidP="00385889">
      <w:pPr>
        <w:pStyle w:val="ListParagraph"/>
        <w:numPr>
          <w:ilvl w:val="0"/>
          <w:numId w:val="1"/>
        </w:numPr>
      </w:pPr>
      <w:r>
        <w:t>The seating capacity of the part hall is 80, extended hall 120. Total capacity is 140.</w:t>
      </w:r>
    </w:p>
    <w:p w:rsidR="002B2CCF" w:rsidRDefault="002B2CCF" w:rsidP="00385889">
      <w:pPr>
        <w:pStyle w:val="ListParagraph"/>
        <w:numPr>
          <w:ilvl w:val="0"/>
          <w:numId w:val="1"/>
        </w:numPr>
      </w:pPr>
      <w:r>
        <w:t xml:space="preserve">The use of the stage includes basic illumination </w:t>
      </w:r>
      <w:r w:rsidR="00CB05D0">
        <w:t xml:space="preserve">only </w:t>
      </w:r>
      <w:r>
        <w:t>and use of the installed sound system. More extensive stage lighting, sound and effects packages are available at additional charges on request.</w:t>
      </w:r>
    </w:p>
    <w:p w:rsidR="00741F22" w:rsidRDefault="0082574E" w:rsidP="001478CD">
      <w:pPr>
        <w:pStyle w:val="ListParagraph"/>
        <w:numPr>
          <w:ilvl w:val="0"/>
          <w:numId w:val="1"/>
        </w:numPr>
      </w:pPr>
      <w:r>
        <w:t>Projection, screen and other conference facilities are available at additional charges on request.</w:t>
      </w:r>
    </w:p>
    <w:p w:rsidR="00CE6F43" w:rsidRDefault="00CE6F43" w:rsidP="00CE6F43">
      <w:pPr>
        <w:pStyle w:val="ListParagraph"/>
        <w:numPr>
          <w:ilvl w:val="0"/>
          <w:numId w:val="1"/>
        </w:numPr>
      </w:pPr>
      <w:r>
        <w:t>To register as an Associated Society, please supply group bank account details or a constitution and membership numbers. Annual fees apply- Groups &lt;50 £2</w:t>
      </w:r>
      <w:r w:rsidR="0091194C">
        <w:t>5</w:t>
      </w:r>
      <w:r>
        <w:t>, Groups 50-100 £</w:t>
      </w:r>
      <w:r w:rsidR="0091194C">
        <w:t>5</w:t>
      </w:r>
      <w:r w:rsidR="00E73C49">
        <w:t>0</w:t>
      </w:r>
      <w:bookmarkStart w:id="0" w:name="_GoBack"/>
      <w:bookmarkEnd w:id="0"/>
      <w:r>
        <w:t xml:space="preserve"> &gt;100 £</w:t>
      </w:r>
      <w:r w:rsidR="0091194C">
        <w:t>75</w:t>
      </w:r>
      <w:r>
        <w:t>.</w:t>
      </w:r>
    </w:p>
    <w:p w:rsidR="00425349" w:rsidRDefault="0091194C" w:rsidP="00F432B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5758815</wp:posOffset>
                </wp:positionV>
                <wp:extent cx="7372350" cy="11398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A3" w:rsidRDefault="001856A3" w:rsidP="001856A3">
                            <w:pPr>
                              <w:pStyle w:val="Footer"/>
                              <w:pBdr>
                                <w:top w:val="thinThickSmallGap" w:sz="36" w:space="0" w:color="ACB9CA" w:themeColor="text2" w:themeTint="66"/>
                              </w:pBdr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1F4E79" w:themeColor="accent1" w:themeShade="80"/>
                                <w:sz w:val="28"/>
                              </w:rPr>
                            </w:pPr>
                            <w:r w:rsidRPr="00531144">
                              <w:rPr>
                                <w:rFonts w:ascii="Constantia" w:hAnsi="Constantia"/>
                                <w:b/>
                                <w:i/>
                                <w:color w:val="1F4E79" w:themeColor="accent1" w:themeShade="80"/>
                                <w:sz w:val="28"/>
                              </w:rPr>
                              <w:t>Bringing Arts and People Together</w:t>
                            </w:r>
                          </w:p>
                          <w:p w:rsidR="001856A3" w:rsidRDefault="001856A3" w:rsidP="001856A3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Henderson Hub Company Limited.  Registered in England &amp; Wales No. 08733997</w:t>
                            </w:r>
                          </w:p>
                          <w:p w:rsidR="001856A3" w:rsidRPr="00961342" w:rsidRDefault="001856A3" w:rsidP="001856A3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Registered Office: </w:t>
                            </w:r>
                            <w:r w:rsidRPr="00E12812">
                              <w:rPr>
                                <w:rFonts w:eastAsia="Times New Roman"/>
                              </w:rPr>
                              <w:t>136 Pinner Rd, Northwood, Middlesex HA6 1BP</w:t>
                            </w:r>
                          </w:p>
                          <w:p w:rsidR="001856A3" w:rsidRDefault="001856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453.45pt;width:580.5pt;height:89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" stroked="f">
                <v:textbox style="mso-fit-shape-to-text:t">
                  <w:txbxContent>
                    <w:p w:rsidR="001856A3" w:rsidRDefault="001856A3" w:rsidP="001856A3">
                      <w:pPr>
                        <w:pStyle w:val="Footer"/>
                        <w:pBdr>
                          <w:top w:val="thinThickSmallGap" w:sz="36" w:space="0" w:color="ACB9CA" w:themeColor="text2" w:themeTint="66"/>
                        </w:pBdr>
                        <w:jc w:val="center"/>
                        <w:rPr>
                          <w:rFonts w:ascii="Constantia" w:hAnsi="Constantia"/>
                          <w:b/>
                          <w:i/>
                          <w:color w:val="1F4E79" w:themeColor="accent1" w:themeShade="80"/>
                          <w:sz w:val="28"/>
                        </w:rPr>
                      </w:pPr>
                      <w:r w:rsidRPr="00531144">
                        <w:rPr>
                          <w:rFonts w:ascii="Constantia" w:hAnsi="Constantia"/>
                          <w:b/>
                          <w:i/>
                          <w:color w:val="1F4E79" w:themeColor="accent1" w:themeShade="80"/>
                          <w:sz w:val="28"/>
                        </w:rPr>
                        <w:t>Bringing Arts and People Together</w:t>
                      </w:r>
                    </w:p>
                    <w:p w:rsidR="001856A3" w:rsidRDefault="001856A3" w:rsidP="001856A3">
                      <w:pPr>
                        <w:spacing w:after="0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Henderson Hub Company Limited.  Registered in England &amp; Wales No. 08733997</w:t>
                      </w:r>
                    </w:p>
                    <w:p w:rsidR="001856A3" w:rsidRPr="00961342" w:rsidRDefault="001856A3" w:rsidP="001856A3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Registered Office: </w:t>
                      </w:r>
                      <w:r w:rsidRPr="00E12812">
                        <w:rPr>
                          <w:rFonts w:eastAsia="Times New Roman"/>
                        </w:rPr>
                        <w:t>136 Pinner Rd, Northwood, Middlesex HA6 1BP</w:t>
                      </w:r>
                    </w:p>
                    <w:p w:rsidR="001856A3" w:rsidRDefault="001856A3"/>
                  </w:txbxContent>
                </v:textbox>
                <w10:wrap type="square"/>
              </v:shape>
            </w:pict>
          </mc:Fallback>
        </mc:AlternateContent>
      </w:r>
      <w:r w:rsidR="00425349">
        <w:t>This hourly booking form cannot be used if your activity requires:</w:t>
      </w:r>
      <w:r w:rsidR="00425349">
        <w:br/>
      </w:r>
      <w:r w:rsidR="00F432B6">
        <w:t xml:space="preserve"> </w:t>
      </w:r>
      <w:r w:rsidR="00F432B6">
        <w:tab/>
      </w:r>
      <w:r w:rsidR="00F432B6">
        <w:tab/>
      </w:r>
      <w:r w:rsidR="00425349">
        <w:t xml:space="preserve">the use of any ladder steps or other access equipment, </w:t>
      </w:r>
      <w:r w:rsidR="00F432B6">
        <w:br/>
        <w:t xml:space="preserve"> </w:t>
      </w:r>
      <w:r w:rsidR="00F432B6">
        <w:tab/>
      </w:r>
      <w:r w:rsidR="00F432B6">
        <w:tab/>
      </w:r>
      <w:r w:rsidR="00425349">
        <w:t xml:space="preserve">installation </w:t>
      </w:r>
      <w:r w:rsidR="00F432B6">
        <w:t xml:space="preserve">of equipment </w:t>
      </w:r>
      <w:r w:rsidR="00425349">
        <w:t>or alteration of insta</w:t>
      </w:r>
      <w:r w:rsidR="00F432B6">
        <w:t>lled equipment or drapery,</w:t>
      </w:r>
      <w:r w:rsidR="00F432B6">
        <w:br/>
        <w:t xml:space="preserve"> </w:t>
      </w:r>
      <w:r w:rsidR="00F432B6">
        <w:tab/>
      </w:r>
      <w:r w:rsidR="00F432B6">
        <w:tab/>
        <w:t>assemblage or construction of any scenery or displays.</w:t>
      </w:r>
      <w:r w:rsidR="00F432B6">
        <w:br/>
      </w:r>
      <w:r w:rsidR="00425349">
        <w:t xml:space="preserve">In this case please use our </w:t>
      </w:r>
      <w:r w:rsidR="00425349" w:rsidRPr="00F24C5B">
        <w:rPr>
          <w:b/>
        </w:rPr>
        <w:t>Event Booking Form</w:t>
      </w:r>
      <w:r w:rsidR="00425349">
        <w:t xml:space="preserve">. </w:t>
      </w:r>
    </w:p>
    <w:sectPr w:rsidR="00425349" w:rsidSect="005E5E6B">
      <w:pgSz w:w="12240" w:h="15840"/>
      <w:pgMar w:top="27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1483"/>
    <w:multiLevelType w:val="hybridMultilevel"/>
    <w:tmpl w:val="3AFE85D2"/>
    <w:lvl w:ilvl="0" w:tplc="10D0430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76"/>
    <w:rsid w:val="00020CBA"/>
    <w:rsid w:val="001007D0"/>
    <w:rsid w:val="00131900"/>
    <w:rsid w:val="001601BE"/>
    <w:rsid w:val="001677AE"/>
    <w:rsid w:val="00174125"/>
    <w:rsid w:val="001856A3"/>
    <w:rsid w:val="001D6AB9"/>
    <w:rsid w:val="002172BE"/>
    <w:rsid w:val="002241AB"/>
    <w:rsid w:val="00233CC5"/>
    <w:rsid w:val="00242728"/>
    <w:rsid w:val="00260CA6"/>
    <w:rsid w:val="00273A33"/>
    <w:rsid w:val="002B2CCF"/>
    <w:rsid w:val="002D155B"/>
    <w:rsid w:val="002F1676"/>
    <w:rsid w:val="00311F94"/>
    <w:rsid w:val="003131A7"/>
    <w:rsid w:val="003252BA"/>
    <w:rsid w:val="00352834"/>
    <w:rsid w:val="00355F38"/>
    <w:rsid w:val="003612E4"/>
    <w:rsid w:val="00385889"/>
    <w:rsid w:val="004153C3"/>
    <w:rsid w:val="00425349"/>
    <w:rsid w:val="004317B7"/>
    <w:rsid w:val="00477D66"/>
    <w:rsid w:val="00507E97"/>
    <w:rsid w:val="00577F4E"/>
    <w:rsid w:val="005B281A"/>
    <w:rsid w:val="005E1AF8"/>
    <w:rsid w:val="005E5E6B"/>
    <w:rsid w:val="006A1E0B"/>
    <w:rsid w:val="006A5E65"/>
    <w:rsid w:val="006E6E2D"/>
    <w:rsid w:val="006F2CBD"/>
    <w:rsid w:val="00707D37"/>
    <w:rsid w:val="00735785"/>
    <w:rsid w:val="00741F22"/>
    <w:rsid w:val="0079796A"/>
    <w:rsid w:val="007A23EA"/>
    <w:rsid w:val="008023E0"/>
    <w:rsid w:val="0082574E"/>
    <w:rsid w:val="00843ABF"/>
    <w:rsid w:val="008A4C1E"/>
    <w:rsid w:val="008C532A"/>
    <w:rsid w:val="008D1589"/>
    <w:rsid w:val="0091194C"/>
    <w:rsid w:val="009303CD"/>
    <w:rsid w:val="00960FC0"/>
    <w:rsid w:val="00971C83"/>
    <w:rsid w:val="009B090D"/>
    <w:rsid w:val="009F606B"/>
    <w:rsid w:val="00A46C99"/>
    <w:rsid w:val="00A64DBC"/>
    <w:rsid w:val="00A93A07"/>
    <w:rsid w:val="00B11A15"/>
    <w:rsid w:val="00B40714"/>
    <w:rsid w:val="00B4240E"/>
    <w:rsid w:val="00B51A38"/>
    <w:rsid w:val="00C03DE0"/>
    <w:rsid w:val="00C139CE"/>
    <w:rsid w:val="00CB05D0"/>
    <w:rsid w:val="00CE6F43"/>
    <w:rsid w:val="00D2317B"/>
    <w:rsid w:val="00D5270E"/>
    <w:rsid w:val="00DA7584"/>
    <w:rsid w:val="00E323C3"/>
    <w:rsid w:val="00E73C49"/>
    <w:rsid w:val="00E91EEF"/>
    <w:rsid w:val="00EB45F0"/>
    <w:rsid w:val="00EE457D"/>
    <w:rsid w:val="00EE483B"/>
    <w:rsid w:val="00F24C5B"/>
    <w:rsid w:val="00F432B6"/>
    <w:rsid w:val="00F66B57"/>
    <w:rsid w:val="00F75713"/>
    <w:rsid w:val="00F95071"/>
    <w:rsid w:val="00FB7816"/>
    <w:rsid w:val="00FC5072"/>
    <w:rsid w:val="00FF04DC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D0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6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E3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C5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3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E483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5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6A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D0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6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E3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C5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3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E483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5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6A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okings@henderson-hu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Ash</dc:creator>
  <cp:lastModifiedBy>Leah Selinger</cp:lastModifiedBy>
  <cp:revision>2</cp:revision>
  <cp:lastPrinted>2016-04-14T18:37:00Z</cp:lastPrinted>
  <dcterms:created xsi:type="dcterms:W3CDTF">2017-02-16T21:04:00Z</dcterms:created>
  <dcterms:modified xsi:type="dcterms:W3CDTF">2017-02-16T21:04:00Z</dcterms:modified>
</cp:coreProperties>
</file>